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C55" w:rsidRPr="00545C55" w:rsidRDefault="00545C55" w:rsidP="00545C55">
      <w:pPr>
        <w:spacing w:after="0" w:line="240" w:lineRule="auto"/>
        <w:jc w:val="center"/>
        <w:rPr>
          <w:rFonts w:ascii="Verdana" w:eastAsia="Times New Roman" w:hAnsi="Verdana" w:cs="Times New Roman"/>
          <w:color w:val="000000"/>
          <w:sz w:val="20"/>
          <w:szCs w:val="20"/>
          <w:lang w:val="ru-RU" w:eastAsia="ru-RU" w:bidi="ar-SA"/>
        </w:rPr>
      </w:pPr>
      <w:r w:rsidRPr="00545C55">
        <w:rPr>
          <w:rFonts w:ascii="Verdana" w:eastAsia="Times New Roman" w:hAnsi="Verdana" w:cs="Times New Roman"/>
          <w:b/>
          <w:bCs/>
          <w:color w:val="000000"/>
          <w:sz w:val="20"/>
          <w:szCs w:val="20"/>
          <w:lang w:val="ru-RU" w:eastAsia="ru-RU" w:bidi="ar-SA"/>
        </w:rPr>
        <w:t>РОССИЙСКАЯ ФЕДЕРАЦИЯ</w:t>
      </w:r>
      <w:r w:rsidRPr="00545C55">
        <w:rPr>
          <w:rFonts w:ascii="Verdana" w:eastAsia="Times New Roman" w:hAnsi="Verdana" w:cs="Times New Roman"/>
          <w:b/>
          <w:bCs/>
          <w:color w:val="000000"/>
          <w:sz w:val="20"/>
          <w:szCs w:val="20"/>
          <w:lang w:val="ru-RU" w:eastAsia="ru-RU" w:bidi="ar-SA"/>
        </w:rPr>
        <w:br/>
      </w:r>
      <w:r w:rsidRPr="00545C55">
        <w:rPr>
          <w:rFonts w:ascii="Verdana" w:eastAsia="Times New Roman" w:hAnsi="Verdana" w:cs="Times New Roman"/>
          <w:b/>
          <w:bCs/>
          <w:color w:val="000000"/>
          <w:sz w:val="20"/>
          <w:szCs w:val="20"/>
          <w:lang w:val="ru-RU" w:eastAsia="ru-RU" w:bidi="ar-SA"/>
        </w:rPr>
        <w:br/>
        <w:t>ФЕДЕРАЛЬНЫЙ ЗАКОН</w:t>
      </w:r>
      <w:r w:rsidRPr="00545C55">
        <w:rPr>
          <w:rFonts w:ascii="Verdana" w:eastAsia="Times New Roman" w:hAnsi="Verdana" w:cs="Times New Roman"/>
          <w:b/>
          <w:bCs/>
          <w:color w:val="000000"/>
          <w:sz w:val="20"/>
          <w:szCs w:val="20"/>
          <w:lang w:val="ru-RU" w:eastAsia="ru-RU" w:bidi="ar-SA"/>
        </w:rPr>
        <w:br/>
        <w:t>от 26 декабря 2008 г. N 294-ФЗ</w:t>
      </w:r>
      <w:r w:rsidRPr="00545C55">
        <w:rPr>
          <w:rFonts w:ascii="Verdana" w:eastAsia="Times New Roman" w:hAnsi="Verdana" w:cs="Times New Roman"/>
          <w:b/>
          <w:bCs/>
          <w:color w:val="000000"/>
          <w:sz w:val="20"/>
          <w:szCs w:val="20"/>
          <w:lang w:val="ru-RU" w:eastAsia="ru-RU" w:bidi="ar-SA"/>
        </w:rPr>
        <w:br/>
      </w:r>
      <w:r w:rsidRPr="00545C55">
        <w:rPr>
          <w:rFonts w:ascii="Verdana" w:eastAsia="Times New Roman" w:hAnsi="Verdana" w:cs="Times New Roman"/>
          <w:b/>
          <w:bCs/>
          <w:color w:val="000000"/>
          <w:sz w:val="20"/>
          <w:szCs w:val="20"/>
          <w:lang w:val="ru-RU" w:eastAsia="ru-RU" w:bidi="ar-SA"/>
        </w:rPr>
        <w:br/>
        <w:t>О ЗАЩИТЕ ПРАВ ЮРИДИЧЕСКИХ ЛИЦ</w:t>
      </w:r>
      <w:r w:rsidRPr="00545C55">
        <w:rPr>
          <w:rFonts w:ascii="Verdana" w:eastAsia="Times New Roman" w:hAnsi="Verdana" w:cs="Times New Roman"/>
          <w:b/>
          <w:bCs/>
          <w:color w:val="000000"/>
          <w:sz w:val="20"/>
          <w:szCs w:val="20"/>
          <w:lang w:val="ru-RU" w:eastAsia="ru-RU" w:bidi="ar-SA"/>
        </w:rPr>
        <w:br/>
        <w:t>И ИНДИВИДУАЛЬНЫХ ПРЕДПРИНИМАТЕЛЕЙ ПРИ ОСУЩЕСТВЛЕНИИ</w:t>
      </w:r>
      <w:r w:rsidRPr="00545C55">
        <w:rPr>
          <w:rFonts w:ascii="Verdana" w:eastAsia="Times New Roman" w:hAnsi="Verdana" w:cs="Times New Roman"/>
          <w:b/>
          <w:bCs/>
          <w:color w:val="000000"/>
          <w:sz w:val="20"/>
          <w:szCs w:val="20"/>
          <w:lang w:val="ru-RU" w:eastAsia="ru-RU" w:bidi="ar-SA"/>
        </w:rPr>
        <w:br/>
        <w:t>ГОСУДАРСТВЕННОГО КОНТРОЛЯ (НАДЗОРА)</w:t>
      </w:r>
      <w:r w:rsidRPr="00545C55">
        <w:rPr>
          <w:rFonts w:ascii="Verdana" w:eastAsia="Times New Roman" w:hAnsi="Verdana" w:cs="Times New Roman"/>
          <w:b/>
          <w:bCs/>
          <w:color w:val="000000"/>
          <w:sz w:val="20"/>
          <w:szCs w:val="20"/>
          <w:lang w:val="ru-RU" w:eastAsia="ru-RU" w:bidi="ar-SA"/>
        </w:rPr>
        <w:br/>
        <w:t>И МУНИЦИПАЛЬНОГО КОНТРОЛЯ</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p>
    <w:p w:rsidR="00545C55" w:rsidRPr="00545C55" w:rsidRDefault="00545C55" w:rsidP="00545C55">
      <w:pPr>
        <w:spacing w:after="0" w:line="240" w:lineRule="auto"/>
        <w:jc w:val="right"/>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Принят</w:t>
      </w:r>
      <w:r w:rsidRPr="00545C55">
        <w:rPr>
          <w:rFonts w:ascii="Verdana" w:eastAsia="Times New Roman" w:hAnsi="Verdana" w:cs="Times New Roman"/>
          <w:color w:val="000000"/>
          <w:sz w:val="21"/>
          <w:szCs w:val="21"/>
          <w:lang w:val="ru-RU" w:eastAsia="ru-RU" w:bidi="ar-SA"/>
        </w:rPr>
        <w:br/>
        <w:t>Государственной Думой</w:t>
      </w:r>
      <w:r w:rsidRPr="00545C55">
        <w:rPr>
          <w:rFonts w:ascii="Verdana" w:eastAsia="Times New Roman" w:hAnsi="Verdana" w:cs="Times New Roman"/>
          <w:color w:val="000000"/>
          <w:sz w:val="21"/>
          <w:szCs w:val="21"/>
          <w:lang w:val="ru-RU" w:eastAsia="ru-RU" w:bidi="ar-SA"/>
        </w:rPr>
        <w:br/>
        <w:t>19 декабря 2008 года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color w:val="000000"/>
          <w:sz w:val="21"/>
          <w:szCs w:val="21"/>
          <w:lang w:val="ru-RU" w:eastAsia="ru-RU" w:bidi="ar-SA"/>
        </w:rPr>
        <w:br/>
        <w:t>Одобрен</w:t>
      </w:r>
      <w:r w:rsidRPr="00545C55">
        <w:rPr>
          <w:rFonts w:ascii="Verdana" w:eastAsia="Times New Roman" w:hAnsi="Verdana" w:cs="Times New Roman"/>
          <w:color w:val="000000"/>
          <w:sz w:val="21"/>
          <w:szCs w:val="21"/>
          <w:lang w:val="ru-RU" w:eastAsia="ru-RU" w:bidi="ar-SA"/>
        </w:rPr>
        <w:br/>
        <w:t>Советом Федерации</w:t>
      </w:r>
      <w:r w:rsidRPr="00545C55">
        <w:rPr>
          <w:rFonts w:ascii="Verdana" w:eastAsia="Times New Roman" w:hAnsi="Verdana" w:cs="Times New Roman"/>
          <w:color w:val="000000"/>
          <w:sz w:val="21"/>
          <w:szCs w:val="21"/>
          <w:lang w:val="ru-RU" w:eastAsia="ru-RU" w:bidi="ar-SA"/>
        </w:rPr>
        <w:br/>
        <w:t>22 декабря 2008 года</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p>
    <w:p w:rsidR="00545C55" w:rsidRPr="00545C55" w:rsidRDefault="00545C55" w:rsidP="00545C55">
      <w:pPr>
        <w:spacing w:after="0" w:line="240" w:lineRule="auto"/>
        <w:jc w:val="center"/>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(в ред. Федеральных законов от 28.04.2009 N 60-ФЗ,</w:t>
      </w:r>
      <w:r w:rsidRPr="00545C55">
        <w:rPr>
          <w:rFonts w:ascii="Verdana" w:eastAsia="Times New Roman" w:hAnsi="Verdana" w:cs="Times New Roman"/>
          <w:color w:val="000000"/>
          <w:sz w:val="21"/>
          <w:szCs w:val="21"/>
          <w:lang w:val="ru-RU" w:eastAsia="ru-RU" w:bidi="ar-SA"/>
        </w:rPr>
        <w:br/>
        <w:t>от 17.07.2009 N 164-ФЗ, от 23.11.2009 N 261-ФЗ,</w:t>
      </w:r>
      <w:r w:rsidRPr="00545C55">
        <w:rPr>
          <w:rFonts w:ascii="Verdana" w:eastAsia="Times New Roman" w:hAnsi="Verdana" w:cs="Times New Roman"/>
          <w:color w:val="000000"/>
          <w:sz w:val="21"/>
          <w:szCs w:val="21"/>
          <w:lang w:val="ru-RU" w:eastAsia="ru-RU" w:bidi="ar-SA"/>
        </w:rPr>
        <w:br/>
        <w:t>от 27.12.2009 N 365-ФЗ, от 22.04.2010 N 65-ФЗ,</w:t>
      </w:r>
      <w:r w:rsidRPr="00545C55">
        <w:rPr>
          <w:rFonts w:ascii="Verdana" w:eastAsia="Times New Roman" w:hAnsi="Verdana" w:cs="Times New Roman"/>
          <w:color w:val="000000"/>
          <w:sz w:val="21"/>
          <w:szCs w:val="21"/>
          <w:lang w:val="ru-RU" w:eastAsia="ru-RU" w:bidi="ar-SA"/>
        </w:rPr>
        <w:br/>
        <w:t>от 26.04.2010 N 66-ФЗ, от 27.07.2010 N 191-ФЗ,</w:t>
      </w:r>
      <w:r w:rsidRPr="00545C55">
        <w:rPr>
          <w:rFonts w:ascii="Verdana" w:eastAsia="Times New Roman" w:hAnsi="Verdana" w:cs="Times New Roman"/>
          <w:color w:val="000000"/>
          <w:sz w:val="21"/>
          <w:szCs w:val="21"/>
          <w:lang w:val="ru-RU" w:eastAsia="ru-RU" w:bidi="ar-SA"/>
        </w:rPr>
        <w:br/>
        <w:t>от 30.07.2010 N 242-ФЗ)</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bookmarkStart w:id="0" w:name="1"/>
      <w:r w:rsidRPr="00545C55">
        <w:rPr>
          <w:rFonts w:ascii="Verdana" w:eastAsia="Times New Roman" w:hAnsi="Verdana" w:cs="Times New Roman"/>
          <w:color w:val="000000"/>
          <w:sz w:val="21"/>
          <w:szCs w:val="21"/>
          <w:u w:val="single"/>
          <w:lang w:val="ru-RU" w:eastAsia="ru-RU" w:bidi="ar-SA"/>
        </w:rPr>
        <w:t> </w:t>
      </w:r>
      <w:bookmarkEnd w:id="0"/>
    </w:p>
    <w:p w:rsidR="00545C55" w:rsidRPr="00545C55" w:rsidRDefault="00545C55" w:rsidP="00545C55">
      <w:pPr>
        <w:spacing w:after="0" w:line="240" w:lineRule="auto"/>
        <w:jc w:val="center"/>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b/>
          <w:bCs/>
          <w:color w:val="000000"/>
          <w:sz w:val="21"/>
          <w:szCs w:val="21"/>
          <w:lang w:val="ru-RU" w:eastAsia="ru-RU" w:bidi="ar-SA"/>
        </w:rPr>
        <w:t>Глава 1. ОБЩИЕ ПОЛОЖЕНИЯ</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 Сфера применения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Федеральных законов от 17.07.2009 N 164-ФЗ,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Настоящим Федеральным законом устанавливаются: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 xml:space="preserve">3. Положения настоящего Федерального закона, устанавливающие порядок организации и проведения проверок, не применяются к мероприятиям по </w:t>
      </w:r>
      <w:r w:rsidRPr="00545C55">
        <w:rPr>
          <w:rFonts w:ascii="Verdana" w:eastAsia="Times New Roman" w:hAnsi="Verdana" w:cs="Times New Roman"/>
          <w:color w:val="000000"/>
          <w:sz w:val="21"/>
          <w:szCs w:val="21"/>
          <w:lang w:val="ru-RU" w:eastAsia="ru-RU" w:bidi="ar-SA"/>
        </w:rPr>
        <w:lastRenderedPageBreak/>
        <w:t>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 к действиям органов государственного контроля (надзора) по направлению запросов о предоставлении информации, необходимой при производстве по делам о нарушении антимонопольного законодательства Российской Федерации, проведении контроля за осуществлением иностранных инвестиций, контроля за экономической концентрацией, анализа рынка, при определении состояния конкуренции, а также к действиям государственных органов при проведении оперативно-розыскных мероприятий, производстве дознания, проведении предварительного следствия, осуществлении прокурорского надзора и правосудия, проведении административного расследования, финансового контроля и финансово-бюджетного надзора, налогового контроля, валютного контроля, контроля за уплатой страховых взносов в государственные внебюджетные фонды, контроля на финансовых рынках, банковского и страхового надзора, контроля за соблюдением требований законодательства Российской Федерации о противодействии легализации (отмыванию) доходов, полученных преступным путем, и финансированию терроризма, расследовании причин возникновения чрезвычайных ситуаций природного и техногенного характера, инфекционных и массовых неинфекционных заболеваний или отравлений, несчастных случаев на производстве, осуществлении государственного контроля в пунктах пропуска через Государственную границу Российской Федерации.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Федеральных законов от 28.04.2009 N 60-ФЗ, от 17.07.2009 N 164-ФЗ, от 27.12.2009 N 365-ФЗ, от 22.04.2010 N 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Особенности организации и проведения проверок при осуществлении таможенного, антимонопольного, экспортного контроля, контроля и надзора в сфере миграции, контроля в сфере рекламы, государственного контроля (надзора) за деятельностью саморегулируемых организаций, лицензионного контроля, государственного контроля и надзора в области обеспечения транспортной безопасности, государственного строительного надзора, контроля и государственного надзора в области связи, контроля в области обращения и защиты информации, контроля и надзора за обеспечением защиты государственной тайны, государственного контроля регулирования цен (тарифов) и надбавок к ним, контроля за соблюдением стандартов раскрытия информации субъектами естественных монополий, контроля за соблюдением стандартов раскрытия информации организациями коммунального комплекса, контроля за оборотом оружия, боеприпасов и патронов к нему, контроля за оборотом наркотических средств и психотропных веществ, контроля и надзора в сфере труда, государственного надзора и контроля в области обеспечения безопасности дорожного, железнодорожного, воздушного движения, судоходства, государственного контроля и надзора за промышленной безопасностью, надзора за безопасностью гидротехнических сооружений, надзора по ядерной и радиационной безопасности, проверок готовности теплоснабжающих организаций и теплосетевых организаций, потребителей тепловой энергии, а также муниципальных образований к отопительному периоду в части, касающейся вида, предмета, оснований проверок, сроков и периодичности их проведения, уведомления о проведении внеплановой выездной проверки, могут устанавливаться другими федеральными законами.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Федеральных законов от 28.04.2009 N 60-ФЗ, от 17.07.2009 N 164-ФЗ, от 27.12.2009 N 365-ФЗ, от 27.07.2010 N 191-ФЗ)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 Основные понятия, используемые в настоящем Федеральном законе</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Для целей настоящего Федерального закона используются следующие основные понятия: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Порядок организации и осуществления регионального государственного контроля (надзора) устанавливается высшим должностным лицом (руководителем высшего исполнительного органа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Правительством Российской Федерации, в случае, если указанный порядок не предусмотрен федеральным законом или законом субъекта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муниципальный контроль -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Порядок организации и осуществления муниципального контроля в соответствующей сфере деятельности устанавливается муниципальными правовыми актами в случае, если указанный порядок не предусмотрен законом субъекта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эксперты, экспертные организации - граждане, имеющие специальные знания, опыт в соответствующей сфере науки, техники, хозяйственной деятельности, и организации, аккредитованные в установленном Правительством Российской Федерации порядке в соответствующей сфере науки, техники, хозяйственной деятельности, которые привлекаются органами государственного контроля (надзора), органами муниципального контроля к проведению мероприятий по контролю;</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преимущественно уведомительный порядок начала осуществления отдельных видов предпринимательской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презумпция добросовестности юридических лиц, индивидуальных предпринимателей;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545C55" w:rsidRPr="00545C55" w:rsidRDefault="00545C55" w:rsidP="00545C55">
      <w:pPr>
        <w:shd w:val="clear" w:color="auto" w:fill="F2F2F2"/>
        <w:spacing w:after="0" w:line="240" w:lineRule="auto"/>
        <w:ind w:firstLine="150"/>
        <w:jc w:val="both"/>
        <w:rPr>
          <w:rFonts w:ascii="Verdana" w:eastAsia="Times New Roman" w:hAnsi="Verdana" w:cs="Times New Roman"/>
          <w:color w:val="800000"/>
          <w:sz w:val="21"/>
          <w:szCs w:val="21"/>
          <w:lang w:val="ru-RU" w:eastAsia="ru-RU" w:bidi="ar-SA"/>
        </w:rPr>
      </w:pPr>
      <w:r w:rsidRPr="00545C55">
        <w:rPr>
          <w:rFonts w:ascii="Verdana" w:eastAsia="Times New Roman" w:hAnsi="Verdana" w:cs="Times New Roman"/>
          <w:color w:val="800000"/>
          <w:sz w:val="21"/>
          <w:szCs w:val="21"/>
          <w:lang w:val="ru-RU" w:eastAsia="ru-RU" w:bidi="ar-SA"/>
        </w:rPr>
        <w:t>Пункт 6 статьи 3 вступает в силу с 1 июля 2009 года (часть 1.1 статьи 27 данного документа).</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установленных настоящим Федеральным законом отдельных видов работ, услуг в случае представления указанными лицами уведомлений о начале осуществления предпринимательской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ответственность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4. Полномочия федеральных органов исполнительной власти, осуществляющих государственный контроль (надзор)</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осуществляются Президентом Российской Федерации и Правительством Российской Федерации в соответствии с Федеральным конституционным законом от 17 декабря 1997 года N 2-ФКЗ "О Правительстве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К полномочиям федеральных органов исполнительной власти, осуществляющих федеральный государственный контроль (надзор), относятся: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организация и осуществление федерального государственного контроля (надзора) в соответствующих сферах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разработка и принятие административных регламентов проведения проверок при осуществлении федерального государственного контроля (надзора) и административных регламентов взаимодействия;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3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осуществление других предусмотренных законодательством Российской Федерации полномочий.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осуществляются в соответствии с конституцией (уставом) субъекта Российской Федерации высшим должностным лицом (руководителем исполнительного органа государственной власти) субъекта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разработка и принятие административных регламентов проведения проверок при осуществлении регионального государственного контроля (надзора) и административных регламентов взаимодействия;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3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6. Полномочия органов местного самоуправления, осуществляющих муниципальный контроль</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осуществляются в соответствии с уставом муниципального образования.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К полномочиям органов местного самоуправления, осуществляющих муниципальный контроль, относятся: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организация и осуществление муниципального контроля на соответствующей территории;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разработка и принятие административных регламентов проведения проверок при осуществлении муниципального контроля;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определение целей, объема, сроков проведения плановых проверок;</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принятие административных регламентов взаимодействия органов государственного контроля (надзора), органов муниципального контроля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повышение квалификации специалистов, осуществляющих государственный контроль (надзор), муниципальный контроль.</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Плата с юридических лиц, индивидуальных предпринимателей за проведение мероприятий по контролю не взимается.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Органы государственного контроля (надзора), органы муниципального контроля взаимодействуют с саморегулируемыми организациями по вопросам защиты прав их членов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Ежегодно органы государственного контроля (надзора), органы муниципального контроля в порядке,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и его представление в Правительство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8. Уведомление о начале осуществления отдельных видов предпринимательской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Правительством Российской Федерации в соответствующей сфере федеральный орган исполнительной власти (далее в настоящей статье - уполномоченный федеральный орган исполнительной власти).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предоставление гостиничных услуг, а также услуг по временному размещению и обеспечению временного проживания;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предоставление бытовых услуг;</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предоставление услуг общественного питания организациями общественного питания;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розничная торговля (за исключением розничной торговли товарами, оборот которых ограничен в соответствии с федеральными законами);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оптовая торговля (за исключением оптовой торговли товарами, оборот которых ограничен в соответствии с федеральными законами);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предоставление услуг по перевозкам грузов автомобильным транспортом, грузоподъемность которого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производство текстильных материалов, швейных изделий;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производство одежды;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производство кожи, изделий из кожи, в том числе обуви;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обработка древесины и производство изделий из дерева и пробки, за исключением мебели;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12) издательская и полиграфическая деятельность;</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14) производство хлеба, хлебобулочных и кондитерских изделий;</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14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15) производство молока и молочной продукции;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15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16) производство соковой продукции из фруктов и овощей;</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16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17) производство масложировой продукции;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17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18) производство сахара;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18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19) производство мукомольной продукции;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19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20) производство безалкогольных напитков.</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20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в отношении работ и услуг в составе видов деятельности, указанных в части 2 настоящей статьи, не допускается.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федеральный орган исполнительной власти после государственной регистрации и постановки на учет в налоговом органе до начала фактического выполнения работ или предоставления услуг.</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Юридическое лицо, индивидуальный предприниматель обязаны сообщить в письменной форме дополнительно в уполномоченный федеральный орган исполнительной власти сведения о следующих изменениях:</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изменение места нахождения юридического лица и (или) места фактического осуществления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изменение места жительства индивидуального предпринимателя;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реорганизация юридического лица.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Сведения об указанных в части 6 настоящей статьи изменениях представляются в уполномоченный федеральный орган исполнительной власти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Правительством Российской Федерации устанавливаются форма уведомления о начале осуществления отдельных видов предпринимательской деятельности и порядок представления таких уведомлений в уполномоченный федеральный орган исполнительной власти, а также порядок их учета.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Юридические лица, индивидуальные предприниматели, которые осуществляют виды деятельности, указанные в части 2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законодательством Российской Федерации.</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bookmarkStart w:id="1" w:name="2"/>
      <w:r w:rsidRPr="00545C55">
        <w:rPr>
          <w:rFonts w:ascii="Verdana" w:eastAsia="Times New Roman" w:hAnsi="Verdana" w:cs="Times New Roman"/>
          <w:color w:val="000000"/>
          <w:sz w:val="21"/>
          <w:szCs w:val="21"/>
          <w:u w:val="single"/>
          <w:lang w:val="ru-RU" w:eastAsia="ru-RU" w:bidi="ar-SA"/>
        </w:rPr>
        <w:t> </w:t>
      </w:r>
      <w:bookmarkEnd w:id="1"/>
    </w:p>
    <w:p w:rsidR="00545C55" w:rsidRPr="00545C55" w:rsidRDefault="00545C55" w:rsidP="00545C55">
      <w:pPr>
        <w:spacing w:after="0" w:line="240" w:lineRule="auto"/>
        <w:jc w:val="center"/>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b/>
          <w:bCs/>
          <w:color w:val="000000"/>
          <w:sz w:val="21"/>
          <w:szCs w:val="21"/>
          <w:lang w:val="ru-RU" w:eastAsia="ru-RU" w:bidi="ar-SA"/>
        </w:rPr>
        <w:t>Глава 2. ГОСУДАРСТВЕННЫЙ КОНТРОЛЬ (НАДЗОР),</w:t>
      </w:r>
      <w:r w:rsidRPr="00545C55">
        <w:rPr>
          <w:rFonts w:ascii="Verdana" w:eastAsia="Times New Roman" w:hAnsi="Verdana" w:cs="Times New Roman"/>
          <w:b/>
          <w:bCs/>
          <w:color w:val="000000"/>
          <w:sz w:val="21"/>
          <w:szCs w:val="21"/>
          <w:lang w:val="ru-RU" w:eastAsia="ru-RU" w:bidi="ar-SA"/>
        </w:rPr>
        <w:br/>
        <w:t>МУНИЦИПАЛЬНЫЙ КОНТРОЛЬ</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9. Организация и проведение 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Плановые проверки проводятся не чаще чем один раз в три года.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Плановые проверки проводятся на основании разрабатываемых органами государственного контроля (надзора), органами муниципального контроля в соответствии с их полномочиями ежегодных планов.</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В ежегодных планах проведения плановых проверок указываются следующие сведения: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наименования юридических лиц, фамилии, имена, отчества индивидуальных предпринимателей, деятельность которых подлежит плановым проверкам;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цель и основание проведения каждой 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дата и сроки проведения каждой 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45C55" w:rsidRPr="00545C55" w:rsidRDefault="00545C55" w:rsidP="00545C55">
      <w:pPr>
        <w:shd w:val="clear" w:color="auto" w:fill="F2F2F2"/>
        <w:spacing w:after="0" w:line="240" w:lineRule="auto"/>
        <w:ind w:firstLine="150"/>
        <w:jc w:val="both"/>
        <w:rPr>
          <w:rFonts w:ascii="Verdana" w:eastAsia="Times New Roman" w:hAnsi="Verdana" w:cs="Times New Roman"/>
          <w:color w:val="800000"/>
          <w:sz w:val="21"/>
          <w:szCs w:val="21"/>
          <w:lang w:val="ru-RU" w:eastAsia="ru-RU" w:bidi="ar-SA"/>
        </w:rPr>
      </w:pPr>
      <w:r w:rsidRPr="00545C55">
        <w:rPr>
          <w:rFonts w:ascii="Verdana" w:eastAsia="Times New Roman" w:hAnsi="Verdana" w:cs="Times New Roman"/>
          <w:color w:val="800000"/>
          <w:sz w:val="21"/>
          <w:szCs w:val="21"/>
          <w:lang w:val="ru-RU" w:eastAsia="ru-RU" w:bidi="ar-SA"/>
        </w:rPr>
        <w:t>Часть 6 статьи 9 вступает в силу с 1 января 2010 года (часть 2 статьи 27 данного документа).</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шестая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частью 4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 проведении совместных плановых проверок.</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шестая.1 введена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ежегодные планы проведения плановых проверок.</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шестая.2 введена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6.3. 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плановых проверок устанавливается Правительством Российской Федерации.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шестая.3 введена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шестая.4 введена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седьмая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Основанием для включения плановой проверки в ежегодный план проведения плановых проверок является истечение трех лет со дня: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государственной регистрации юридического лица, индивидуального предпринимателя;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окончания проведения последней плановой проверки юридического лица, индивидуального предпринимателя;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плановые проверки могут проводиться два и более раза в три года. Перечень таких видов деятельности и периодичность их плановых проверок устанавливаются Правительством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9.1. Плановые проверки соблюдения требований энергосбережения и повышения энергетической эффективности могут проводиться два и более раза в три года. Периодичность проведения плановых проверок в части соблюдения требований энергосбережения и повышения энергетической эффективности устанавливается Правительством Российской Федерации.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9.1 введена Федеральным законом от 23.11.2009 N 261-ФЗ)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9.2. Проверка готовности теплоснабжающих организаций, теплосетевых организаций, потребителей тепловой энергии, а также муниципальных образований к отопительному периоду осуществляется ежегодно в порядке, установленном федеральным органом исполнительной власти, уполномоченным на реализацию государственной политики в сфере теплоснабжения.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9.2 введена Федеральным законом от 27.07.2010 N 191-ФЗ)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10. Организация и проведение внеплановой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Основанием для проведения внеплановой проверки является: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поступление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в) нарушение прав потребителей (в случае обращения граждан, права которых нарушены.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3 введен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части 2 настоящей статьи, не могут служить основанием для проведения внеплановой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Внеплановая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Внеплановая выездная проверка юридических лиц, индивидуальных предпринимателей может быть проведена по основаниям, указанным в подпунктах "а" и "б" пункта 2 части 2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26.04.2010 N 66-ФЗ)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Типовая форма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Порядок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Основаниями для отказа в согласовании проведения внеплановой выездной проверки являются: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отсутствие оснований для проведения внеплановой выездной проверки в соответствии с требованиями части 2 настоящей статьи;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государственного контроля (надзора), орган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16. О проведении внеплановой выездной проверки, за исключением внеплановой выездной проверки, основания проведения которой указаны в пункте 2 части 2 настоящей статьи, и внеплановой выездной проверки на предмет соблюдения требований статьи 11 Федерального закона от 26 июля 2006 года N 135-ФЗ "О защите конкуренции",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17.07.2009 N 164-ФЗ)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11. Документарная проверка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Организация документарной проверки (как плановой, так и внеплановой) осуществляется в порядке, установленном статьей 14 настоящего Федерального закона, и проводится по месту нахождения органа государственного контроля (надзора), органа муниципального контроля.</w:t>
      </w:r>
    </w:p>
    <w:p w:rsidR="00545C55" w:rsidRPr="00545C55" w:rsidRDefault="00545C55" w:rsidP="00545C55">
      <w:pPr>
        <w:shd w:val="clear" w:color="auto" w:fill="F2F2F2"/>
        <w:spacing w:after="0" w:line="240" w:lineRule="auto"/>
        <w:ind w:firstLine="150"/>
        <w:jc w:val="both"/>
        <w:rPr>
          <w:rFonts w:ascii="Verdana" w:eastAsia="Times New Roman" w:hAnsi="Verdana" w:cs="Times New Roman"/>
          <w:color w:val="800000"/>
          <w:sz w:val="21"/>
          <w:szCs w:val="21"/>
          <w:lang w:val="ru-RU" w:eastAsia="ru-RU" w:bidi="ar-SA"/>
        </w:rPr>
      </w:pPr>
      <w:r w:rsidRPr="00545C55">
        <w:rPr>
          <w:rFonts w:ascii="Verdana" w:eastAsia="Times New Roman" w:hAnsi="Verdana" w:cs="Times New Roman"/>
          <w:color w:val="800000"/>
          <w:sz w:val="21"/>
          <w:szCs w:val="21"/>
          <w:lang w:val="ru-RU" w:eastAsia="ru-RU" w:bidi="ar-SA"/>
        </w:rPr>
        <w:t>Часть 3 статьи 11 настоящего Федерального закона в части рассмотрения уведомления о начале осуществления отдельных видов предпринимательской деятельности применяется с 1 июля 2009 года (часть 1.2 статьи 27 данного документа).</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части 8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12. Выездная проверка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Выездная проверка проводится в случае, если при документарной проверке не представляется возможным:</w:t>
      </w:r>
    </w:p>
    <w:p w:rsidR="00545C55" w:rsidRPr="00545C55" w:rsidRDefault="00545C55" w:rsidP="00545C55">
      <w:pPr>
        <w:shd w:val="clear" w:color="auto" w:fill="F2F2F2"/>
        <w:spacing w:after="0" w:line="240" w:lineRule="auto"/>
        <w:ind w:firstLine="150"/>
        <w:jc w:val="both"/>
        <w:rPr>
          <w:rFonts w:ascii="Verdana" w:eastAsia="Times New Roman" w:hAnsi="Verdana" w:cs="Times New Roman"/>
          <w:color w:val="800000"/>
          <w:sz w:val="21"/>
          <w:szCs w:val="21"/>
          <w:lang w:val="ru-RU" w:eastAsia="ru-RU" w:bidi="ar-SA"/>
        </w:rPr>
      </w:pPr>
      <w:r w:rsidRPr="00545C55">
        <w:rPr>
          <w:rFonts w:ascii="Verdana" w:eastAsia="Times New Roman" w:hAnsi="Verdana" w:cs="Times New Roman"/>
          <w:color w:val="800000"/>
          <w:sz w:val="21"/>
          <w:szCs w:val="21"/>
          <w:lang w:val="ru-RU" w:eastAsia="ru-RU" w:bidi="ar-SA"/>
        </w:rPr>
        <w:t>Пункт 1 части 3 статьи 12 вступает в силу с 1 июля 2009 года (часть 1.1 статьи 27 данного документа).</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шестая введена Федеральным законом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13. Срок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Срок проведения каждой из проверок, предусмотренных статьями 11 и 12 настоящего Федерального закона, не может превышать двадцать рабочих дней.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не более чем на пятнадцать часов.</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Срок проведения каждой из предусмотренных статьями 11 и 12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14. Порядок организации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наименование органа государственного контроля (надзора) или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наименование юридического лица или фамилия, имя, отчество индивидуального предпринимателя, проверка которых проводится;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цели, задачи, предмет проверки и срок ее проведения;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сроки проведения и перечень мероприятий по контролю, необходимых для достижения целей и задач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перечень административных регламентов проведения мероприятий по контролю, административных регламентов взаимодействия;</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даты начала и окончания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15. Ограничения при проведении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При проведении проверки должностные лица органа государственного контроля (надзора), органа муниципального контроля не вправе:</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превышать установленные сроки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16. Порядок оформления результатов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В акте проверки указываются: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дата, время и место составления акта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наименование органа государственного контроля (надзора) или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фамилии, имена, отчества и должности должностного лица или должностных лиц, проводивших проверку;</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дата, время, продолжительность и место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подписи должностного лица или должностных лиц, проводивших проверку.</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Журнал учета проверок должен быть прошит, пронумерован и удостоверен печатью юридического лица, индивидуального предпринимателя.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При отсутствии журнала учета проверок в акте проверки делается соответствующая запись.</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18. Обязанности должностных лиц органа государственного контроля (надзора), органа муниципального контроля при проведении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Должностные лица органа государственного контроля (надзора), органа муниципального контроля при проведении проверки обязаны: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10) соблюдать сроки проведения проверки, установленные настоящим Федеральным законом;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13) осуществлять запись о проведенной проверке в журнале учета проверок.</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20. Недействительность результатов проверки, проведенной с грубым нарушением требований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К грубым нарушениям относится нарушение требований, предусмотренных:</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частями 2, 3 (в части отсутствия оснований проведения плановой проверки), частью 12 статьи 9 и частью 16 (в части срока уведомления о проведении проверки) статьи 10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пунктом 2 части 2, частью 3 (в части оснований проведения внеплановой выездной проверки), частью 5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2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частью 2 статьи 13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(п. 3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частью 1 статьи 14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пунктом 3 (в части требования документов, не относящихся к предмету проверки), пунктом 6 (в части превышения установленных сроков проведения проверок) статьи 15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частью 4 статьи 16 настоящего Федерального закона (в части непредставления акта проверки).</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bookmarkStart w:id="2" w:name="3"/>
      <w:r w:rsidRPr="00545C55">
        <w:rPr>
          <w:rFonts w:ascii="Verdana" w:eastAsia="Times New Roman" w:hAnsi="Verdana" w:cs="Times New Roman"/>
          <w:color w:val="000000"/>
          <w:sz w:val="21"/>
          <w:szCs w:val="21"/>
          <w:u w:val="single"/>
          <w:lang w:val="ru-RU" w:eastAsia="ru-RU" w:bidi="ar-SA"/>
        </w:rPr>
        <w:t> </w:t>
      </w:r>
      <w:bookmarkEnd w:id="2"/>
    </w:p>
    <w:p w:rsidR="00545C55" w:rsidRPr="00545C55" w:rsidRDefault="00545C55" w:rsidP="00545C55">
      <w:pPr>
        <w:spacing w:after="0" w:line="240" w:lineRule="auto"/>
        <w:jc w:val="center"/>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b/>
          <w:bCs/>
          <w:color w:val="000000"/>
          <w:sz w:val="21"/>
          <w:szCs w:val="21"/>
          <w:lang w:val="ru-RU" w:eastAsia="ru-RU" w:bidi="ar-SA"/>
        </w:rPr>
        <w:t>Глава 3. ПРАВА ЮРИДИЧЕСКИХ ЛИЦ, ИНДИВИДУАЛЬНЫХ</w:t>
      </w:r>
      <w:r w:rsidRPr="00545C55">
        <w:rPr>
          <w:rFonts w:ascii="Verdana" w:eastAsia="Times New Roman" w:hAnsi="Verdana" w:cs="Times New Roman"/>
          <w:b/>
          <w:bCs/>
          <w:color w:val="000000"/>
          <w:sz w:val="21"/>
          <w:szCs w:val="21"/>
          <w:lang w:val="ru-RU" w:eastAsia="ru-RU" w:bidi="ar-SA"/>
        </w:rPr>
        <w:br/>
        <w:t>ПРЕДПРИНИМАТЕЛЕЙ ПРИ ОСУЩЕСТВЛЕНИИ ГОСУДАРСТВЕННОГО</w:t>
      </w:r>
      <w:r w:rsidRPr="00545C55">
        <w:rPr>
          <w:rFonts w:ascii="Verdana" w:eastAsia="Times New Roman" w:hAnsi="Verdana" w:cs="Times New Roman"/>
          <w:b/>
          <w:bCs/>
          <w:color w:val="000000"/>
          <w:sz w:val="21"/>
          <w:szCs w:val="21"/>
          <w:lang w:val="ru-RU" w:eastAsia="ru-RU" w:bidi="ar-SA"/>
        </w:rPr>
        <w:br/>
        <w:t>КОНТРОЛЯ (НАДЗОРА), МУНИЦИПАЛЬНОГО КОНТРОЛЯ</w:t>
      </w:r>
      <w:r w:rsidRPr="00545C55">
        <w:rPr>
          <w:rFonts w:ascii="Verdana" w:eastAsia="Times New Roman" w:hAnsi="Verdana" w:cs="Times New Roman"/>
          <w:b/>
          <w:bCs/>
          <w:color w:val="000000"/>
          <w:sz w:val="21"/>
          <w:szCs w:val="21"/>
          <w:lang w:val="ru-RU" w:eastAsia="ru-RU" w:bidi="ar-SA"/>
        </w:rPr>
        <w:br/>
        <w:t>И ЗАЩИТА ИХ ПРАВ</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21. Права юридического лица, индивидуального предпринимателя при проведении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непосредственно присутствовать при проведении проверки, давать объяснения по вопросам, относящимся к предмету проверки;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Объединения юридических лиц, индивидуальных предпринимателей, саморегулируемые организации вправе:</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25. Ответственность юридических лиц, индивидуальных предпринимателей за нарушение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bookmarkStart w:id="3" w:name="4"/>
      <w:r w:rsidRPr="00545C55">
        <w:rPr>
          <w:rFonts w:ascii="Verdana" w:eastAsia="Times New Roman" w:hAnsi="Verdana" w:cs="Times New Roman"/>
          <w:color w:val="000000"/>
          <w:sz w:val="21"/>
          <w:szCs w:val="21"/>
          <w:u w:val="single"/>
          <w:lang w:val="ru-RU" w:eastAsia="ru-RU" w:bidi="ar-SA"/>
        </w:rPr>
        <w:t> </w:t>
      </w:r>
      <w:bookmarkEnd w:id="3"/>
    </w:p>
    <w:p w:rsidR="00545C55" w:rsidRPr="00545C55" w:rsidRDefault="00545C55" w:rsidP="00545C55">
      <w:pPr>
        <w:spacing w:after="0" w:line="240" w:lineRule="auto"/>
        <w:jc w:val="center"/>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b/>
          <w:bCs/>
          <w:color w:val="000000"/>
          <w:sz w:val="21"/>
          <w:szCs w:val="21"/>
          <w:lang w:val="ru-RU" w:eastAsia="ru-RU" w:bidi="ar-SA"/>
        </w:rPr>
        <w:t>Глава 4. ЗАКЛЮЧИТЕЛЬНЫЕ ПОЛОЖЕНИЯ</w:t>
      </w:r>
    </w:p>
    <w:p w:rsidR="00545C55" w:rsidRPr="00545C55" w:rsidRDefault="00545C55" w:rsidP="00545C55">
      <w:pPr>
        <w:spacing w:after="0" w:line="240" w:lineRule="auto"/>
        <w:rPr>
          <w:rFonts w:ascii="Times New Roman" w:eastAsia="Times New Roman" w:hAnsi="Times New Roman" w:cs="Times New Roman"/>
          <w:sz w:val="24"/>
          <w:szCs w:val="24"/>
          <w:lang w:val="ru-RU" w:eastAsia="ru-RU" w:bidi="ar-SA"/>
        </w:rPr>
      </w:pPr>
      <w:r w:rsidRPr="00545C55">
        <w:rPr>
          <w:rFonts w:ascii="Verdana" w:eastAsia="Times New Roman" w:hAnsi="Verdana" w:cs="Times New Roman"/>
          <w:color w:val="000000"/>
          <w:sz w:val="21"/>
          <w:szCs w:val="21"/>
          <w:lang w:val="ru-RU" w:eastAsia="ru-RU" w:bidi="ar-SA"/>
        </w:rPr>
        <w:br/>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26. О признании утратившими силу отдельных законодательных актов (положений законодательных актов)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Признать утратившими силу:</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Федеральный закон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Федеральный закон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пункт 2 статьи 33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Федеральный закон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статью 2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статью 3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Статья 27. Вступление в силу настоящего Федерального закона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первая в ред. Федерального закона от 28.04.2009 N 60-ФЗ)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1.1. Пункт 6 статьи 3, статья 8, пункт 3 части 8 статьи 9, пункт 1 части 3 статьи 12 настоящего Федерального закона вступают в силу с 1 июля 2009 года.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первая.1 введена Федеральным законом от 28.04.2009 N 60-ФЗ)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1.2. Часть 1 статьи 9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часть 3 статьи 11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первая.2 введена Федеральным законом от 28.04.2009 N 60-ФЗ)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1.3. Положения настоящего Федерального закона в отношении экспертов, экспертных организаций, аккредитованных в порядке, установленном Правительством Российской Федерации, применяются с 1 июля 2009 года.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первая.3 введена Федеральным законом от 28.04.2009 N 60-ФЗ)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 Части 6 и 7 статьи 9 настоящего Федерального закона вступают в силу с 1 января 2010 года.</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вторая.1 введена Федеральным законом от 28.04.2009 N 60-ФЗ)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электронной цифровой подписью, в порядке, установленном Правительством Российской Федерации.</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5. До 1 января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части 4 статьи 1 настоящего Федерального закона.</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пятая введена Федеральным законом от 28.04.2009 N 60-ФЗ, в ред. Федерального закона от 27.12.2009 N 365-ФЗ)</w:t>
      </w:r>
    </w:p>
    <w:p w:rsidR="00545C55" w:rsidRPr="00545C55" w:rsidRDefault="00545C55" w:rsidP="00545C55">
      <w:pPr>
        <w:spacing w:before="120" w:after="240" w:line="240" w:lineRule="auto"/>
        <w:ind w:firstLine="150"/>
        <w:jc w:val="both"/>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r w:rsidRPr="00545C55">
        <w:rPr>
          <w:rFonts w:ascii="Verdana" w:eastAsia="Times New Roman" w:hAnsi="Verdana" w:cs="Times New Roman"/>
          <w:color w:val="000000"/>
          <w:sz w:val="21"/>
          <w:szCs w:val="21"/>
          <w:lang w:val="ru-RU" w:eastAsia="ru-RU" w:bidi="ar-SA"/>
        </w:rPr>
        <w:br/>
      </w:r>
      <w:r w:rsidRPr="00545C55">
        <w:rPr>
          <w:rFonts w:ascii="Verdana" w:eastAsia="Times New Roman" w:hAnsi="Verdana" w:cs="Times New Roman"/>
          <w:i/>
          <w:iCs/>
          <w:color w:val="000000"/>
          <w:sz w:val="23"/>
          <w:szCs w:val="23"/>
          <w:lang w:val="ru-RU" w:eastAsia="ru-RU" w:bidi="ar-SA"/>
        </w:rPr>
        <w:t>(часть 6 введена Федеральным законом от 30.07.2010 N 242-ФЗ)</w:t>
      </w:r>
    </w:p>
    <w:p w:rsidR="00545C55" w:rsidRPr="00545C55" w:rsidRDefault="00545C55" w:rsidP="00545C55">
      <w:pPr>
        <w:spacing w:after="0" w:line="240" w:lineRule="auto"/>
        <w:jc w:val="right"/>
        <w:rPr>
          <w:rFonts w:ascii="Verdana" w:eastAsia="Times New Roman" w:hAnsi="Verdana" w:cs="Times New Roman"/>
          <w:color w:val="000000"/>
          <w:sz w:val="21"/>
          <w:szCs w:val="21"/>
          <w:lang w:val="ru-RU" w:eastAsia="ru-RU" w:bidi="ar-SA"/>
        </w:rPr>
      </w:pPr>
      <w:r w:rsidRPr="00545C55">
        <w:rPr>
          <w:rFonts w:ascii="Verdana" w:eastAsia="Times New Roman" w:hAnsi="Verdana" w:cs="Times New Roman"/>
          <w:color w:val="000000"/>
          <w:sz w:val="21"/>
          <w:szCs w:val="21"/>
          <w:lang w:val="ru-RU" w:eastAsia="ru-RU" w:bidi="ar-SA"/>
        </w:rPr>
        <w:t>Президент</w:t>
      </w:r>
      <w:r w:rsidRPr="00545C55">
        <w:rPr>
          <w:rFonts w:ascii="Verdana" w:eastAsia="Times New Roman" w:hAnsi="Verdana" w:cs="Times New Roman"/>
          <w:color w:val="000000"/>
          <w:sz w:val="21"/>
          <w:szCs w:val="21"/>
          <w:lang w:val="ru-RU" w:eastAsia="ru-RU" w:bidi="ar-SA"/>
        </w:rPr>
        <w:br/>
        <w:t>Российской Федерации</w:t>
      </w:r>
      <w:r w:rsidRPr="00545C55">
        <w:rPr>
          <w:rFonts w:ascii="Verdana" w:eastAsia="Times New Roman" w:hAnsi="Verdana" w:cs="Times New Roman"/>
          <w:color w:val="000000"/>
          <w:sz w:val="21"/>
          <w:szCs w:val="21"/>
          <w:lang w:val="ru-RU" w:eastAsia="ru-RU" w:bidi="ar-SA"/>
        </w:rPr>
        <w:br/>
        <w:t>Д.МЕДВЕДЕВ</w:t>
      </w:r>
    </w:p>
    <w:p w:rsidR="00FD7689" w:rsidRPr="00545C55" w:rsidRDefault="00FD7689">
      <w:pPr>
        <w:rPr>
          <w:lang w:val="ru-RU"/>
        </w:rPr>
      </w:pPr>
    </w:p>
    <w:sectPr w:rsidR="00FD7689" w:rsidRPr="00545C55" w:rsidSect="00FD76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545C55"/>
    <w:rsid w:val="00410A94"/>
    <w:rsid w:val="00545C55"/>
    <w:rsid w:val="009C070F"/>
    <w:rsid w:val="00A04E91"/>
    <w:rsid w:val="00C6229B"/>
    <w:rsid w:val="00C72B98"/>
    <w:rsid w:val="00E71BB3"/>
    <w:rsid w:val="00EC425C"/>
    <w:rsid w:val="00FD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BB3"/>
  </w:style>
  <w:style w:type="paragraph" w:styleId="1">
    <w:name w:val="heading 1"/>
    <w:basedOn w:val="a"/>
    <w:next w:val="a"/>
    <w:link w:val="10"/>
    <w:uiPriority w:val="9"/>
    <w:qFormat/>
    <w:rsid w:val="00E71BB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E71BB3"/>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71BB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71BB3"/>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71BB3"/>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71BB3"/>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71BB3"/>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71BB3"/>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71BB3"/>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BB3"/>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rsid w:val="00E71BB3"/>
    <w:rPr>
      <w:caps/>
      <w:color w:val="632423" w:themeColor="accent2" w:themeShade="80"/>
      <w:spacing w:val="15"/>
      <w:sz w:val="24"/>
      <w:szCs w:val="24"/>
    </w:rPr>
  </w:style>
  <w:style w:type="character" w:customStyle="1" w:styleId="30">
    <w:name w:val="Заголовок 3 Знак"/>
    <w:basedOn w:val="a0"/>
    <w:link w:val="3"/>
    <w:uiPriority w:val="9"/>
    <w:semiHidden/>
    <w:rsid w:val="00E71BB3"/>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E71BB3"/>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E71BB3"/>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E71BB3"/>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E71BB3"/>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E71BB3"/>
    <w:rPr>
      <w:rFonts w:eastAsiaTheme="majorEastAsia" w:cstheme="majorBidi"/>
      <w:caps/>
      <w:spacing w:val="10"/>
      <w:sz w:val="20"/>
      <w:szCs w:val="20"/>
    </w:rPr>
  </w:style>
  <w:style w:type="character" w:customStyle="1" w:styleId="90">
    <w:name w:val="Заголовок 9 Знак"/>
    <w:basedOn w:val="a0"/>
    <w:link w:val="9"/>
    <w:uiPriority w:val="9"/>
    <w:semiHidden/>
    <w:rsid w:val="00E71BB3"/>
    <w:rPr>
      <w:rFonts w:eastAsiaTheme="majorEastAsia" w:cstheme="majorBidi"/>
      <w:i/>
      <w:iCs/>
      <w:caps/>
      <w:spacing w:val="10"/>
      <w:sz w:val="20"/>
      <w:szCs w:val="20"/>
    </w:rPr>
  </w:style>
  <w:style w:type="paragraph" w:styleId="a3">
    <w:name w:val="caption"/>
    <w:basedOn w:val="a"/>
    <w:next w:val="a"/>
    <w:uiPriority w:val="35"/>
    <w:semiHidden/>
    <w:unhideWhenUsed/>
    <w:qFormat/>
    <w:rsid w:val="00E71BB3"/>
    <w:rPr>
      <w:caps/>
      <w:spacing w:val="10"/>
      <w:sz w:val="18"/>
      <w:szCs w:val="18"/>
    </w:rPr>
  </w:style>
  <w:style w:type="paragraph" w:styleId="a4">
    <w:name w:val="Title"/>
    <w:basedOn w:val="a"/>
    <w:next w:val="a"/>
    <w:link w:val="a5"/>
    <w:uiPriority w:val="10"/>
    <w:qFormat/>
    <w:rsid w:val="00E71BB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5">
    <w:name w:val="Название Знак"/>
    <w:basedOn w:val="a0"/>
    <w:link w:val="a4"/>
    <w:uiPriority w:val="10"/>
    <w:rsid w:val="00E71BB3"/>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E71BB3"/>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E71BB3"/>
    <w:rPr>
      <w:rFonts w:eastAsiaTheme="majorEastAsia" w:cstheme="majorBidi"/>
      <w:caps/>
      <w:spacing w:val="20"/>
      <w:sz w:val="18"/>
      <w:szCs w:val="18"/>
    </w:rPr>
  </w:style>
  <w:style w:type="character" w:styleId="a8">
    <w:name w:val="Strong"/>
    <w:uiPriority w:val="22"/>
    <w:qFormat/>
    <w:rsid w:val="00E71BB3"/>
    <w:rPr>
      <w:b/>
      <w:bCs/>
      <w:color w:val="943634" w:themeColor="accent2" w:themeShade="BF"/>
      <w:spacing w:val="5"/>
    </w:rPr>
  </w:style>
  <w:style w:type="character" w:styleId="a9">
    <w:name w:val="Emphasis"/>
    <w:uiPriority w:val="20"/>
    <w:qFormat/>
    <w:rsid w:val="00E71BB3"/>
    <w:rPr>
      <w:caps/>
      <w:spacing w:val="5"/>
      <w:sz w:val="20"/>
      <w:szCs w:val="20"/>
    </w:rPr>
  </w:style>
  <w:style w:type="paragraph" w:styleId="aa">
    <w:name w:val="No Spacing"/>
    <w:basedOn w:val="a"/>
    <w:link w:val="ab"/>
    <w:uiPriority w:val="1"/>
    <w:qFormat/>
    <w:rsid w:val="00E71BB3"/>
    <w:pPr>
      <w:spacing w:after="0" w:line="240" w:lineRule="auto"/>
    </w:pPr>
  </w:style>
  <w:style w:type="character" w:customStyle="1" w:styleId="ab">
    <w:name w:val="Без интервала Знак"/>
    <w:basedOn w:val="a0"/>
    <w:link w:val="aa"/>
    <w:uiPriority w:val="1"/>
    <w:rsid w:val="00E71BB3"/>
  </w:style>
  <w:style w:type="paragraph" w:styleId="ac">
    <w:name w:val="List Paragraph"/>
    <w:basedOn w:val="a"/>
    <w:uiPriority w:val="34"/>
    <w:qFormat/>
    <w:rsid w:val="00E71BB3"/>
    <w:pPr>
      <w:ind w:left="720"/>
      <w:contextualSpacing/>
    </w:pPr>
  </w:style>
  <w:style w:type="paragraph" w:styleId="21">
    <w:name w:val="Quote"/>
    <w:basedOn w:val="a"/>
    <w:next w:val="a"/>
    <w:link w:val="22"/>
    <w:uiPriority w:val="29"/>
    <w:qFormat/>
    <w:rsid w:val="00E71BB3"/>
    <w:rPr>
      <w:i/>
      <w:iCs/>
    </w:rPr>
  </w:style>
  <w:style w:type="character" w:customStyle="1" w:styleId="22">
    <w:name w:val="Цитата 2 Знак"/>
    <w:basedOn w:val="a0"/>
    <w:link w:val="21"/>
    <w:uiPriority w:val="29"/>
    <w:rsid w:val="00E71BB3"/>
    <w:rPr>
      <w:rFonts w:eastAsiaTheme="majorEastAsia" w:cstheme="majorBidi"/>
      <w:i/>
      <w:iCs/>
    </w:rPr>
  </w:style>
  <w:style w:type="paragraph" w:styleId="ad">
    <w:name w:val="Intense Quote"/>
    <w:basedOn w:val="a"/>
    <w:next w:val="a"/>
    <w:link w:val="ae"/>
    <w:uiPriority w:val="30"/>
    <w:qFormat/>
    <w:rsid w:val="00E71BB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E71BB3"/>
    <w:rPr>
      <w:rFonts w:eastAsiaTheme="majorEastAsia" w:cstheme="majorBidi"/>
      <w:caps/>
      <w:color w:val="622423" w:themeColor="accent2" w:themeShade="7F"/>
      <w:spacing w:val="5"/>
      <w:sz w:val="20"/>
      <w:szCs w:val="20"/>
    </w:rPr>
  </w:style>
  <w:style w:type="character" w:styleId="af">
    <w:name w:val="Subtle Emphasis"/>
    <w:uiPriority w:val="19"/>
    <w:qFormat/>
    <w:rsid w:val="00E71BB3"/>
    <w:rPr>
      <w:i/>
      <w:iCs/>
    </w:rPr>
  </w:style>
  <w:style w:type="character" w:styleId="af0">
    <w:name w:val="Intense Emphasis"/>
    <w:uiPriority w:val="21"/>
    <w:qFormat/>
    <w:rsid w:val="00E71BB3"/>
    <w:rPr>
      <w:i/>
      <w:iCs/>
      <w:caps/>
      <w:spacing w:val="10"/>
      <w:sz w:val="20"/>
      <w:szCs w:val="20"/>
    </w:rPr>
  </w:style>
  <w:style w:type="character" w:styleId="af1">
    <w:name w:val="Subtle Reference"/>
    <w:basedOn w:val="a0"/>
    <w:uiPriority w:val="31"/>
    <w:qFormat/>
    <w:rsid w:val="00E71BB3"/>
    <w:rPr>
      <w:rFonts w:asciiTheme="minorHAnsi" w:eastAsiaTheme="minorEastAsia" w:hAnsiTheme="minorHAnsi" w:cstheme="minorBidi"/>
      <w:i/>
      <w:iCs/>
      <w:color w:val="622423" w:themeColor="accent2" w:themeShade="7F"/>
    </w:rPr>
  </w:style>
  <w:style w:type="character" w:styleId="af2">
    <w:name w:val="Intense Reference"/>
    <w:uiPriority w:val="32"/>
    <w:qFormat/>
    <w:rsid w:val="00E71BB3"/>
    <w:rPr>
      <w:rFonts w:asciiTheme="minorHAnsi" w:eastAsiaTheme="minorEastAsia" w:hAnsiTheme="minorHAnsi" w:cstheme="minorBidi"/>
      <w:b/>
      <w:bCs/>
      <w:i/>
      <w:iCs/>
      <w:color w:val="622423" w:themeColor="accent2" w:themeShade="7F"/>
    </w:rPr>
  </w:style>
  <w:style w:type="character" w:styleId="af3">
    <w:name w:val="Book Title"/>
    <w:uiPriority w:val="33"/>
    <w:qFormat/>
    <w:rsid w:val="00E71BB3"/>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E71BB3"/>
    <w:pPr>
      <w:outlineLvl w:val="9"/>
    </w:pPr>
  </w:style>
  <w:style w:type="paragraph" w:styleId="af5">
    <w:name w:val="Normal (Web)"/>
    <w:basedOn w:val="a"/>
    <w:uiPriority w:val="99"/>
    <w:semiHidden/>
    <w:unhideWhenUsed/>
    <w:rsid w:val="00545C55"/>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043793970">
      <w:bodyDiv w:val="1"/>
      <w:marLeft w:val="0"/>
      <w:marRight w:val="0"/>
      <w:marTop w:val="0"/>
      <w:marBottom w:val="0"/>
      <w:divBdr>
        <w:top w:val="none" w:sz="0" w:space="0" w:color="auto"/>
        <w:left w:val="none" w:sz="0" w:space="0" w:color="auto"/>
        <w:bottom w:val="none" w:sz="0" w:space="0" w:color="auto"/>
        <w:right w:val="none" w:sz="0" w:space="0" w:color="auto"/>
      </w:divBdr>
      <w:divsChild>
        <w:div w:id="1358701311">
          <w:marLeft w:val="0"/>
          <w:marRight w:val="0"/>
          <w:marTop w:val="0"/>
          <w:marBottom w:val="0"/>
          <w:divBdr>
            <w:top w:val="single" w:sz="6" w:space="2" w:color="000080"/>
            <w:left w:val="single" w:sz="6" w:space="4" w:color="000080"/>
            <w:bottom w:val="single" w:sz="6" w:space="2" w:color="000080"/>
            <w:right w:val="single" w:sz="6" w:space="4" w:color="000080"/>
          </w:divBdr>
        </w:div>
        <w:div w:id="705525874">
          <w:marLeft w:val="0"/>
          <w:marRight w:val="0"/>
          <w:marTop w:val="0"/>
          <w:marBottom w:val="0"/>
          <w:divBdr>
            <w:top w:val="single" w:sz="6" w:space="2" w:color="000080"/>
            <w:left w:val="single" w:sz="6" w:space="4" w:color="000080"/>
            <w:bottom w:val="single" w:sz="6" w:space="2" w:color="000080"/>
            <w:right w:val="single" w:sz="6" w:space="4" w:color="000080"/>
          </w:divBdr>
        </w:div>
        <w:div w:id="1199663521">
          <w:marLeft w:val="0"/>
          <w:marRight w:val="0"/>
          <w:marTop w:val="0"/>
          <w:marBottom w:val="0"/>
          <w:divBdr>
            <w:top w:val="single" w:sz="6" w:space="2" w:color="000080"/>
            <w:left w:val="single" w:sz="6" w:space="4" w:color="000080"/>
            <w:bottom w:val="single" w:sz="6" w:space="2" w:color="000080"/>
            <w:right w:val="single" w:sz="6" w:space="4" w:color="000080"/>
          </w:divBdr>
        </w:div>
        <w:div w:id="1527133189">
          <w:marLeft w:val="0"/>
          <w:marRight w:val="0"/>
          <w:marTop w:val="0"/>
          <w:marBottom w:val="0"/>
          <w:divBdr>
            <w:top w:val="single" w:sz="6" w:space="2" w:color="000080"/>
            <w:left w:val="single" w:sz="6" w:space="4" w:color="000080"/>
            <w:bottom w:val="single" w:sz="6" w:space="2" w:color="000080"/>
            <w:right w:val="single" w:sz="6" w:space="4" w:color="00008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13841</Words>
  <Characters>78900</Characters>
  <Application>Microsoft Office Word</Application>
  <DocSecurity>0</DocSecurity>
  <Lines>657</Lines>
  <Paragraphs>185</Paragraphs>
  <ScaleCrop>false</ScaleCrop>
  <Company>Microsoft</Company>
  <LinksUpToDate>false</LinksUpToDate>
  <CharactersWithSpaces>92556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2017-02-08T10:56:00Z</dcterms:created>
  <dcterms:modified xsi:type="dcterms:W3CDTF">2017-02-08T10:57:00Z</dcterms:modified>
</cp:coreProperties>
</file>