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065" w:rsidRDefault="00362065" w:rsidP="00362065">
      <w:pPr>
        <w:pStyle w:val="pc"/>
        <w:shd w:val="clear" w:color="auto" w:fill="FFFFFF"/>
        <w:spacing w:before="0" w:beforeAutospacing="0" w:after="0" w:afterAutospacing="0" w:line="360" w:lineRule="atLeast"/>
        <w:jc w:val="center"/>
        <w:rPr>
          <w:rFonts w:ascii="Arial" w:hAnsi="Arial" w:cs="Arial"/>
          <w:b/>
          <w:bCs/>
          <w:color w:val="666666"/>
        </w:rPr>
      </w:pPr>
      <w:r>
        <w:rPr>
          <w:rFonts w:ascii="Arial" w:hAnsi="Arial" w:cs="Arial"/>
          <w:b/>
          <w:bCs/>
          <w:color w:val="666666"/>
        </w:rPr>
        <w:t>РОССИЙСКАЯ ФЕДЕРАЦИЯ</w:t>
      </w:r>
    </w:p>
    <w:p w:rsidR="00362065" w:rsidRDefault="00362065" w:rsidP="00362065">
      <w:pPr>
        <w:pStyle w:val="pc"/>
        <w:shd w:val="clear" w:color="auto" w:fill="FFFFFF"/>
        <w:spacing w:before="0" w:beforeAutospacing="0" w:after="0" w:afterAutospacing="0" w:line="360" w:lineRule="atLeast"/>
        <w:jc w:val="center"/>
        <w:rPr>
          <w:rFonts w:ascii="Arial" w:hAnsi="Arial" w:cs="Arial"/>
          <w:b/>
          <w:bCs/>
          <w:color w:val="666666"/>
        </w:rPr>
      </w:pPr>
      <w:r>
        <w:rPr>
          <w:rFonts w:ascii="Arial" w:hAnsi="Arial" w:cs="Arial"/>
          <w:b/>
          <w:bCs/>
          <w:color w:val="666666"/>
        </w:rPr>
        <w:t>ФЕДЕРАЛЬНЫЙ ЗАКОН</w:t>
      </w:r>
    </w:p>
    <w:p w:rsidR="00362065" w:rsidRDefault="00362065" w:rsidP="00362065">
      <w:pPr>
        <w:pStyle w:val="pc"/>
        <w:shd w:val="clear" w:color="auto" w:fill="FFFFFF"/>
        <w:spacing w:before="0" w:beforeAutospacing="0" w:after="0" w:afterAutospacing="0" w:line="360" w:lineRule="atLeast"/>
        <w:jc w:val="center"/>
        <w:rPr>
          <w:rFonts w:ascii="Arial" w:hAnsi="Arial" w:cs="Arial"/>
          <w:b/>
          <w:bCs/>
          <w:color w:val="666666"/>
        </w:rPr>
      </w:pPr>
      <w:r>
        <w:rPr>
          <w:rFonts w:ascii="Arial" w:hAnsi="Arial" w:cs="Arial"/>
          <w:b/>
          <w:bCs/>
          <w:color w:val="666666"/>
        </w:rPr>
        <w:t>ОБ ОХРАНЕ ЗДОРОВЬЯ ГРАЖДАН</w:t>
      </w:r>
    </w:p>
    <w:p w:rsidR="00362065" w:rsidRDefault="00362065" w:rsidP="00362065">
      <w:pPr>
        <w:pStyle w:val="pc"/>
        <w:shd w:val="clear" w:color="auto" w:fill="FFFFFF"/>
        <w:spacing w:before="0" w:beforeAutospacing="0" w:after="0" w:afterAutospacing="0" w:line="360" w:lineRule="atLeast"/>
        <w:jc w:val="center"/>
        <w:rPr>
          <w:rFonts w:ascii="Arial" w:hAnsi="Arial" w:cs="Arial"/>
          <w:b/>
          <w:bCs/>
          <w:color w:val="666666"/>
        </w:rPr>
      </w:pPr>
      <w:r>
        <w:rPr>
          <w:rFonts w:ascii="Arial" w:hAnsi="Arial" w:cs="Arial"/>
          <w:b/>
          <w:bCs/>
          <w:color w:val="666666"/>
        </w:rPr>
        <w:t>ОТ ВОЗДЕЙСТВИЯ ОКРУЖАЮЩЕГО ТАБАЧНОГО ДЫМА И ПОСЛЕДСТВИЙ</w:t>
      </w:r>
    </w:p>
    <w:p w:rsidR="00362065" w:rsidRDefault="00362065" w:rsidP="00362065">
      <w:pPr>
        <w:pStyle w:val="pc"/>
        <w:shd w:val="clear" w:color="auto" w:fill="FFFFFF"/>
        <w:spacing w:before="0" w:beforeAutospacing="0" w:after="0" w:afterAutospacing="0" w:line="360" w:lineRule="atLeast"/>
        <w:jc w:val="center"/>
        <w:rPr>
          <w:rFonts w:ascii="Arial" w:hAnsi="Arial" w:cs="Arial"/>
          <w:b/>
          <w:bCs/>
          <w:color w:val="666666"/>
        </w:rPr>
      </w:pPr>
      <w:r>
        <w:rPr>
          <w:rFonts w:ascii="Arial" w:hAnsi="Arial" w:cs="Arial"/>
          <w:b/>
          <w:bCs/>
          <w:color w:val="666666"/>
        </w:rPr>
        <w:t>ПОТРЕБЛЕНИЯ ТАБАКА</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Принят</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Государственной Думой</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12 февраля 2013 года</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Одобрен</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Советом Федерации</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20 февраля 2013 года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 Предмет регулирования настоящего Федерального закона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 Основные понятия, используемые в настоящем Федеральном законе</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Для целей настоящего Федерального закона используются следующие основные понятия: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курение табака - использование табачных изделий в целях вдыхания дыма, возникающего от их тления;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потребление табака - курение табака, сосание, жевание, нюханье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w:t>
      </w:r>
      <w:r>
        <w:rPr>
          <w:rFonts w:ascii="Arial" w:hAnsi="Arial" w:cs="Arial"/>
          <w:color w:val="666666"/>
        </w:rPr>
        <w:lastRenderedPageBreak/>
        <w:t>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w:t>
      </w:r>
      <w:r>
        <w:rPr>
          <w:rStyle w:val="apple-converted-space"/>
          <w:rFonts w:ascii="Arial" w:eastAsiaTheme="majorEastAsia" w:hAnsi="Arial" w:cs="Arial"/>
          <w:color w:val="666666"/>
        </w:rPr>
        <w:t> </w:t>
      </w:r>
      <w:hyperlink r:id="rId4" w:history="1">
        <w:r>
          <w:rPr>
            <w:rStyle w:val="af5"/>
            <w:rFonts w:ascii="Arial" w:eastAsiaTheme="majorEastAsia" w:hAnsi="Arial" w:cs="Arial"/>
            <w:color w:val="0077DD"/>
          </w:rPr>
          <w:t>268-ФЗ</w:t>
        </w:r>
      </w:hyperlink>
      <w:r>
        <w:rPr>
          <w:rStyle w:val="apple-converted-space"/>
          <w:rFonts w:ascii="Arial" w:eastAsiaTheme="majorEastAsia" w:hAnsi="Arial" w:cs="Arial"/>
          <w:color w:val="666666"/>
        </w:rPr>
        <w:t> </w:t>
      </w:r>
      <w:r>
        <w:rPr>
          <w:rFonts w:ascii="Arial" w:hAnsi="Arial" w:cs="Arial"/>
          <w:color w:val="666666"/>
        </w:rPr>
        <w:t>"Технический регламент на табачную продукцию", Федеральным законом от 21 ноября 2011 года N</w:t>
      </w:r>
      <w:hyperlink r:id="rId5" w:history="1">
        <w:r>
          <w:rPr>
            <w:rStyle w:val="af5"/>
            <w:rFonts w:ascii="Arial" w:eastAsiaTheme="majorEastAsia" w:hAnsi="Arial" w:cs="Arial"/>
            <w:color w:val="0077DD"/>
          </w:rPr>
          <w:t>323-ФЗ</w:t>
        </w:r>
      </w:hyperlink>
      <w:r>
        <w:rPr>
          <w:rStyle w:val="apple-converted-space"/>
          <w:rFonts w:ascii="Arial" w:eastAsiaTheme="majorEastAsia" w:hAnsi="Arial" w:cs="Arial"/>
          <w:color w:val="666666"/>
        </w:rPr>
        <w:t> </w:t>
      </w:r>
      <w:r>
        <w:rPr>
          <w:rFonts w:ascii="Arial" w:hAnsi="Arial" w:cs="Arial"/>
          <w:color w:val="666666"/>
        </w:rPr>
        <w:t>"Об основах охраны здоровья граждан в Российской Федерации", Федеральным законом от 28 декабря 2009 года N</w:t>
      </w:r>
      <w:r>
        <w:rPr>
          <w:rStyle w:val="apple-converted-space"/>
          <w:rFonts w:ascii="Arial" w:eastAsiaTheme="majorEastAsia" w:hAnsi="Arial" w:cs="Arial"/>
          <w:color w:val="666666"/>
        </w:rPr>
        <w:t> </w:t>
      </w:r>
      <w:hyperlink r:id="rId6" w:history="1">
        <w:r>
          <w:rPr>
            <w:rStyle w:val="af5"/>
            <w:rFonts w:ascii="Arial" w:eastAsiaTheme="majorEastAsia" w:hAnsi="Arial" w:cs="Arial"/>
            <w:color w:val="0077DD"/>
          </w:rPr>
          <w:t>381-ФЗ</w:t>
        </w:r>
      </w:hyperlink>
      <w:r>
        <w:rPr>
          <w:rFonts w:ascii="Arial" w:hAnsi="Arial" w:cs="Arial"/>
          <w:color w:val="666666"/>
        </w:rPr>
        <w:t>"Об основах государственного регулирования торговой деятельности в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3. Законодательство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4. Основные принципы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Основными принципами охраны здоровья граждан от воздействия окружающего табачного дыма и последствий потребления табака являются: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соблюдение прав граждан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приоритет охраны здоровья граждан перед интересами табачных организаций;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9) информирование населения о вреде потребления табака и вредном воздействии окружающего табачного дыма;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организация и осуществление государственного контроля (надзора)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8. Взаимодействие органов государственной власти и органов местного самоуправления с табачными организациями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В сфере охраны здоровья граждан от воздействия окружающего табачного дыма и последствий потребления табака граждане имеют право 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медицинскую помощь, направленную на прекращение потребления табака и лечение табачной зависимости;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В сфере охраны здоровья граждан от воздействия окружающего табачного дыма и последствий потребления табака граждане обязаны:</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установление запрета курения табака на отдельных территориях, в помещениях и на объектах;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ценовые и налоговые меры, направленные на сокращение спроса на табачные изделия;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просвещение населения и информирование его о вреде потребления табака и вредном воздействии окружающего табачного дыма;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установление запрета рекламы и стимулирования продажи табака, спонсорства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7) предотвращение незаконной торговли табачной продукцией и табачными изделиями;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8) ограничение торговли табачной продукцией и табачными изделиями;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12. Запрет курения табака на отдельных территориях, в помещениях и на объектах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на территориях и в помещениях, предназначенных для оказания медицинских, реабилитационных и санаторно-курортных услуг;</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в поездах дальнего следования, на судах, находящихся в дальнем плавании, при оказании услуг по перевозкам пассажиров;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7) в помещениях социальных служб;</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8) в помещениях, занятых органами государственной власти, органами местного самоуправления;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9) на рабочих местах и в рабочих зонах, организованных в помещениях;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10) в лифтах и помещениях общего пользования многоквартирных домов;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11) на детских площадках и в границах территорий, занятых пляжами;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13) на автозаправочных станциях.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На основании решения собственника имущества или иного лица, уполномоченного на то собственником имущества, допускается курение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13. Ценовые и налоговые меры, направленные на сокращение спроса на табачные изделия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15. Просвещение населения и информирование его о вреде потребления табака и вредном воздействии окружающего табачного дыма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о преимуществах прекращения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об отрицательных медицинских, демографических и социально-экономических последствиях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о табачной промышленности.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16. Запрет рекламы и стимулирования продажи табака, спонсорства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В целях сокращения спроса на табак и табачные изделия запрещаются: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реклама и стимулирование продажи табака, табачной продукции и (или) потребления табака, в том числе:</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а) распространение табака, табачных изделий среди населения бесплатно, в том числе в виде подарков;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б) применение скидок с цены табачных изделий любыми способами, в том числе посредством издания купонов и талонов;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спонсорство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18. Предотвращение незаконной торговли табачной продукцией и табачными изделиями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Предотвращение незаконной торговли табачной продукцией и табачными изделиями включает в себя: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отслеживание оборота производственного оборудования, движения и распределения табачной продукции и табачных изделий;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Проверка подлинности федеральных специальных марок и акцизных марок проводится организациями, осуществляющими оптовую и розничную торговлю табачной продукцией и табачными изделиями, визуально,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 Проверка подлинности федеральных специальных марок и акцизных марок проводится уполномоченными органами визуально, с использованием соответствующих приборов,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(часть 4 введена Федеральным законом от 31.12.2014 N 530-ФЗ)</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19. Ограничения торговли табачной продукцией и табачными изделиями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6. Не допускаются розничная торговля сигаретами, содержащимися в количестве менее чем или более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7. Запрещается розничная торговля табачной продукцией в следующих местах:</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8. Запрещается оптовая и розничная торговля насваем и табаком сосательным (снюсом).</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Не допускается потребление табака несовершеннолетними.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21. Государственный контроль (надзор) в сфере охраны здоровья граждан от воздействия окружающего табачного дыма и последствий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Государственный контроль (надзор) в сфере охраны здоровья граждан от воздействия окружающего табачного дыма и последствий потребления табака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проведение санитарно-эпидемиологических исследований масштабов потребления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23. Ответственность за нарушение настоящего Федерального закона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24. Признание утратившими силу законодательных актов (отдельных положений законодательных актов) Российской Федерации</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Признать утратившими силу:</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Федеральный закон от 10 июля 2001 года N 87-ФЗ "Об ограничении курения табака" (Собрание законодательства Российской Федерации, 2001, N 29, ст. 2942);</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статью 50 Федерального закона от 10 января 2003 года N</w:t>
      </w:r>
      <w:r>
        <w:rPr>
          <w:rStyle w:val="apple-converted-space"/>
          <w:rFonts w:ascii="Arial" w:eastAsiaTheme="majorEastAsia" w:hAnsi="Arial" w:cs="Arial"/>
          <w:color w:val="666666"/>
        </w:rPr>
        <w:t> </w:t>
      </w:r>
      <w:hyperlink r:id="rId7" w:history="1">
        <w:r>
          <w:rPr>
            <w:rStyle w:val="af5"/>
            <w:rFonts w:ascii="Arial" w:eastAsiaTheme="majorEastAsia" w:hAnsi="Arial" w:cs="Arial"/>
            <w:color w:val="0077DD"/>
          </w:rPr>
          <w:t>15-ФЗ</w:t>
        </w:r>
      </w:hyperlink>
      <w:r>
        <w:rPr>
          <w:rStyle w:val="apple-converted-space"/>
          <w:rFonts w:ascii="Arial" w:eastAsiaTheme="majorEastAsia" w:hAnsi="Arial" w:cs="Arial"/>
          <w:color w:val="666666"/>
        </w:rPr>
        <w:t> </w:t>
      </w:r>
      <w:r>
        <w:rPr>
          <w:rFonts w:ascii="Arial" w:hAnsi="Arial" w:cs="Arial"/>
          <w:color w:val="666666"/>
        </w:rPr>
        <w:t>"О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статью 2 Федерального закона от 26 июля 2006 года N</w:t>
      </w:r>
      <w:r>
        <w:rPr>
          <w:rStyle w:val="apple-converted-space"/>
          <w:rFonts w:ascii="Arial" w:eastAsiaTheme="majorEastAsia" w:hAnsi="Arial" w:cs="Arial"/>
          <w:color w:val="666666"/>
        </w:rPr>
        <w:t> </w:t>
      </w:r>
      <w:hyperlink r:id="rId8" w:history="1">
        <w:r>
          <w:rPr>
            <w:rStyle w:val="af5"/>
            <w:rFonts w:ascii="Arial" w:eastAsiaTheme="majorEastAsia" w:hAnsi="Arial" w:cs="Arial"/>
            <w:color w:val="0077DD"/>
          </w:rPr>
          <w:t>134-ФЗ</w:t>
        </w:r>
      </w:hyperlink>
      <w:r>
        <w:rPr>
          <w:rStyle w:val="apple-converted-space"/>
          <w:rFonts w:ascii="Arial" w:eastAsiaTheme="majorEastAsia" w:hAnsi="Arial" w:cs="Arial"/>
          <w:color w:val="666666"/>
        </w:rPr>
        <w:t> </w:t>
      </w:r>
      <w:r>
        <w:rPr>
          <w:rFonts w:ascii="Arial" w:hAnsi="Arial" w:cs="Arial"/>
          <w:color w:val="666666"/>
        </w:rPr>
        <w:t>"О внесении изменений в главу 22 части</w:t>
      </w:r>
      <w:r>
        <w:rPr>
          <w:rStyle w:val="apple-converted-space"/>
          <w:rFonts w:ascii="Arial" w:eastAsiaTheme="majorEastAsia" w:hAnsi="Arial" w:cs="Arial"/>
          <w:color w:val="666666"/>
        </w:rPr>
        <w:t> </w:t>
      </w:r>
      <w:hyperlink r:id="rId9" w:history="1">
        <w:r>
          <w:rPr>
            <w:rStyle w:val="af5"/>
            <w:rFonts w:ascii="Arial" w:eastAsiaTheme="majorEastAsia" w:hAnsi="Arial" w:cs="Arial"/>
            <w:color w:val="0077DD"/>
          </w:rPr>
          <w:t>второй Налогового кодекса</w:t>
        </w:r>
      </w:hyperlink>
      <w:r>
        <w:rPr>
          <w:rFonts w:ascii="Arial" w:hAnsi="Arial" w:cs="Arial"/>
          <w:color w:val="666666"/>
        </w:rPr>
        <w:t>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Статья 25. Вступление в силу настоящего Федерального закона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2. Статья 13 настоящего Федерального закона вступает в силу с 1 января 2014 года.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3. Пункты 3, 5, 6 и 12 части 1 статьи 12, часть 3 статьи 16, части 1 - 5, пункт 3 части 7 статьи 19 настоящего Федерального закона вступают в силу с 1 июня 2014 года.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4. Пункты 1 и 2 части 1 статьи 18 настоящего Федерального закона вступают в силу с 1 января 2017 года.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5. Части 2 и 4 статьи 18 настоящего Федерального закона вступают в силу с 1 июля 2018 года.</w:t>
      </w:r>
    </w:p>
    <w:p w:rsidR="00362065" w:rsidRDefault="00362065" w:rsidP="00362065">
      <w:pPr>
        <w:pStyle w:val="pj"/>
        <w:shd w:val="clear" w:color="auto" w:fill="FFFFFF"/>
        <w:spacing w:before="0" w:beforeAutospacing="0" w:after="0" w:afterAutospacing="0" w:line="360" w:lineRule="atLeast"/>
        <w:jc w:val="both"/>
        <w:rPr>
          <w:rFonts w:ascii="Arial" w:hAnsi="Arial" w:cs="Arial"/>
          <w:color w:val="666666"/>
        </w:rPr>
      </w:pPr>
      <w:r>
        <w:rPr>
          <w:rFonts w:ascii="Arial" w:hAnsi="Arial" w:cs="Arial"/>
          <w:color w:val="666666"/>
        </w:rPr>
        <w:t>(часть 5 введена Федеральным законом от 28.12.2016 N 471-ФЗ)</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Президент</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Российской Федерации</w:t>
      </w:r>
    </w:p>
    <w:p w:rsidR="00362065" w:rsidRDefault="00362065" w:rsidP="00362065">
      <w:pPr>
        <w:pStyle w:val="pr"/>
        <w:shd w:val="clear" w:color="auto" w:fill="FFFFFF"/>
        <w:spacing w:before="0" w:beforeAutospacing="0" w:after="0" w:afterAutospacing="0" w:line="360" w:lineRule="atLeast"/>
        <w:jc w:val="right"/>
        <w:rPr>
          <w:rFonts w:ascii="Arial" w:hAnsi="Arial" w:cs="Arial"/>
          <w:color w:val="666666"/>
        </w:rPr>
      </w:pPr>
      <w:r>
        <w:rPr>
          <w:rFonts w:ascii="Arial" w:hAnsi="Arial" w:cs="Arial"/>
          <w:color w:val="666666"/>
        </w:rPr>
        <w:t>В.ПУТИН</w:t>
      </w:r>
    </w:p>
    <w:p w:rsidR="00362065" w:rsidRDefault="00362065" w:rsidP="00362065">
      <w:pPr>
        <w:pStyle w:val="pl"/>
        <w:shd w:val="clear" w:color="auto" w:fill="FFFFFF"/>
        <w:spacing w:before="0" w:beforeAutospacing="0" w:after="0" w:afterAutospacing="0" w:line="360" w:lineRule="atLeast"/>
        <w:rPr>
          <w:rFonts w:ascii="Arial" w:hAnsi="Arial" w:cs="Arial"/>
          <w:color w:val="666666"/>
        </w:rPr>
      </w:pPr>
      <w:r>
        <w:rPr>
          <w:rFonts w:ascii="Arial" w:hAnsi="Arial" w:cs="Arial"/>
          <w:color w:val="666666"/>
        </w:rPr>
        <w:t>Москва, Кремль</w:t>
      </w:r>
    </w:p>
    <w:p w:rsidR="00362065" w:rsidRDefault="00362065" w:rsidP="00362065">
      <w:pPr>
        <w:pStyle w:val="pl"/>
        <w:shd w:val="clear" w:color="auto" w:fill="FFFFFF"/>
        <w:spacing w:before="0" w:beforeAutospacing="0" w:after="0" w:afterAutospacing="0" w:line="360" w:lineRule="atLeast"/>
        <w:rPr>
          <w:rFonts w:ascii="Arial" w:hAnsi="Arial" w:cs="Arial"/>
          <w:color w:val="666666"/>
        </w:rPr>
      </w:pPr>
      <w:r>
        <w:rPr>
          <w:rFonts w:ascii="Arial" w:hAnsi="Arial" w:cs="Arial"/>
          <w:color w:val="666666"/>
        </w:rPr>
        <w:t>23 февраля 2013 года</w:t>
      </w:r>
    </w:p>
    <w:p w:rsidR="00362065" w:rsidRDefault="00362065" w:rsidP="00362065">
      <w:pPr>
        <w:pStyle w:val="pl"/>
        <w:shd w:val="clear" w:color="auto" w:fill="FFFFFF"/>
        <w:spacing w:before="0" w:beforeAutospacing="0" w:after="0" w:afterAutospacing="0" w:line="360" w:lineRule="atLeast"/>
        <w:rPr>
          <w:rFonts w:ascii="Arial" w:hAnsi="Arial" w:cs="Arial"/>
          <w:color w:val="666666"/>
        </w:rPr>
      </w:pPr>
      <w:r>
        <w:rPr>
          <w:rFonts w:ascii="Arial" w:hAnsi="Arial" w:cs="Arial"/>
          <w:color w:val="666666"/>
        </w:rPr>
        <w:t>N 15-ФЗ</w:t>
      </w:r>
    </w:p>
    <w:p w:rsidR="00FD7689" w:rsidRDefault="00FD7689"/>
    <w:sectPr w:rsidR="00FD7689" w:rsidSect="00FD76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362065"/>
    <w:rsid w:val="00362065"/>
    <w:rsid w:val="00410A94"/>
    <w:rsid w:val="008E6008"/>
    <w:rsid w:val="009C070F"/>
    <w:rsid w:val="00A04E91"/>
    <w:rsid w:val="00C6229B"/>
    <w:rsid w:val="00C72B98"/>
    <w:rsid w:val="00E71BB3"/>
    <w:rsid w:val="00FD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BB3"/>
  </w:style>
  <w:style w:type="paragraph" w:styleId="1">
    <w:name w:val="heading 1"/>
    <w:basedOn w:val="a"/>
    <w:next w:val="a"/>
    <w:link w:val="10"/>
    <w:uiPriority w:val="9"/>
    <w:qFormat/>
    <w:rsid w:val="00E71BB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E71BB3"/>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71BB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71BB3"/>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71BB3"/>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71BB3"/>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71BB3"/>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71BB3"/>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71BB3"/>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BB3"/>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rsid w:val="00E71BB3"/>
    <w:rPr>
      <w:caps/>
      <w:color w:val="632423" w:themeColor="accent2" w:themeShade="80"/>
      <w:spacing w:val="15"/>
      <w:sz w:val="24"/>
      <w:szCs w:val="24"/>
    </w:rPr>
  </w:style>
  <w:style w:type="character" w:customStyle="1" w:styleId="30">
    <w:name w:val="Заголовок 3 Знак"/>
    <w:basedOn w:val="a0"/>
    <w:link w:val="3"/>
    <w:uiPriority w:val="9"/>
    <w:semiHidden/>
    <w:rsid w:val="00E71BB3"/>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E71BB3"/>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E71BB3"/>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E71BB3"/>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E71BB3"/>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E71BB3"/>
    <w:rPr>
      <w:rFonts w:eastAsiaTheme="majorEastAsia" w:cstheme="majorBidi"/>
      <w:caps/>
      <w:spacing w:val="10"/>
      <w:sz w:val="20"/>
      <w:szCs w:val="20"/>
    </w:rPr>
  </w:style>
  <w:style w:type="character" w:customStyle="1" w:styleId="90">
    <w:name w:val="Заголовок 9 Знак"/>
    <w:basedOn w:val="a0"/>
    <w:link w:val="9"/>
    <w:uiPriority w:val="9"/>
    <w:semiHidden/>
    <w:rsid w:val="00E71BB3"/>
    <w:rPr>
      <w:rFonts w:eastAsiaTheme="majorEastAsia" w:cstheme="majorBidi"/>
      <w:i/>
      <w:iCs/>
      <w:caps/>
      <w:spacing w:val="10"/>
      <w:sz w:val="20"/>
      <w:szCs w:val="20"/>
    </w:rPr>
  </w:style>
  <w:style w:type="paragraph" w:styleId="a3">
    <w:name w:val="caption"/>
    <w:basedOn w:val="a"/>
    <w:next w:val="a"/>
    <w:uiPriority w:val="35"/>
    <w:semiHidden/>
    <w:unhideWhenUsed/>
    <w:qFormat/>
    <w:rsid w:val="00E71BB3"/>
    <w:rPr>
      <w:caps/>
      <w:spacing w:val="10"/>
      <w:sz w:val="18"/>
      <w:szCs w:val="18"/>
    </w:rPr>
  </w:style>
  <w:style w:type="paragraph" w:styleId="a4">
    <w:name w:val="Title"/>
    <w:basedOn w:val="a"/>
    <w:next w:val="a"/>
    <w:link w:val="a5"/>
    <w:uiPriority w:val="10"/>
    <w:qFormat/>
    <w:rsid w:val="00E71BB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5">
    <w:name w:val="Название Знак"/>
    <w:basedOn w:val="a0"/>
    <w:link w:val="a4"/>
    <w:uiPriority w:val="10"/>
    <w:rsid w:val="00E71BB3"/>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E71BB3"/>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E71BB3"/>
    <w:rPr>
      <w:rFonts w:eastAsiaTheme="majorEastAsia" w:cstheme="majorBidi"/>
      <w:caps/>
      <w:spacing w:val="20"/>
      <w:sz w:val="18"/>
      <w:szCs w:val="18"/>
    </w:rPr>
  </w:style>
  <w:style w:type="character" w:styleId="a8">
    <w:name w:val="Strong"/>
    <w:uiPriority w:val="22"/>
    <w:qFormat/>
    <w:rsid w:val="00E71BB3"/>
    <w:rPr>
      <w:b/>
      <w:bCs/>
      <w:color w:val="943634" w:themeColor="accent2" w:themeShade="BF"/>
      <w:spacing w:val="5"/>
    </w:rPr>
  </w:style>
  <w:style w:type="character" w:styleId="a9">
    <w:name w:val="Emphasis"/>
    <w:uiPriority w:val="20"/>
    <w:qFormat/>
    <w:rsid w:val="00E71BB3"/>
    <w:rPr>
      <w:caps/>
      <w:spacing w:val="5"/>
      <w:sz w:val="20"/>
      <w:szCs w:val="20"/>
    </w:rPr>
  </w:style>
  <w:style w:type="paragraph" w:styleId="aa">
    <w:name w:val="No Spacing"/>
    <w:basedOn w:val="a"/>
    <w:link w:val="ab"/>
    <w:uiPriority w:val="1"/>
    <w:qFormat/>
    <w:rsid w:val="00E71BB3"/>
    <w:pPr>
      <w:spacing w:after="0" w:line="240" w:lineRule="auto"/>
    </w:pPr>
  </w:style>
  <w:style w:type="character" w:customStyle="1" w:styleId="ab">
    <w:name w:val="Без интервала Знак"/>
    <w:basedOn w:val="a0"/>
    <w:link w:val="aa"/>
    <w:uiPriority w:val="1"/>
    <w:rsid w:val="00E71BB3"/>
  </w:style>
  <w:style w:type="paragraph" w:styleId="ac">
    <w:name w:val="List Paragraph"/>
    <w:basedOn w:val="a"/>
    <w:uiPriority w:val="34"/>
    <w:qFormat/>
    <w:rsid w:val="00E71BB3"/>
    <w:pPr>
      <w:ind w:left="720"/>
      <w:contextualSpacing/>
    </w:pPr>
  </w:style>
  <w:style w:type="paragraph" w:styleId="21">
    <w:name w:val="Quote"/>
    <w:basedOn w:val="a"/>
    <w:next w:val="a"/>
    <w:link w:val="22"/>
    <w:uiPriority w:val="29"/>
    <w:qFormat/>
    <w:rsid w:val="00E71BB3"/>
    <w:rPr>
      <w:i/>
      <w:iCs/>
    </w:rPr>
  </w:style>
  <w:style w:type="character" w:customStyle="1" w:styleId="22">
    <w:name w:val="Цитата 2 Знак"/>
    <w:basedOn w:val="a0"/>
    <w:link w:val="21"/>
    <w:uiPriority w:val="29"/>
    <w:rsid w:val="00E71BB3"/>
    <w:rPr>
      <w:rFonts w:eastAsiaTheme="majorEastAsia" w:cstheme="majorBidi"/>
      <w:i/>
      <w:iCs/>
    </w:rPr>
  </w:style>
  <w:style w:type="paragraph" w:styleId="ad">
    <w:name w:val="Intense Quote"/>
    <w:basedOn w:val="a"/>
    <w:next w:val="a"/>
    <w:link w:val="ae"/>
    <w:uiPriority w:val="30"/>
    <w:qFormat/>
    <w:rsid w:val="00E71BB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E71BB3"/>
    <w:rPr>
      <w:rFonts w:eastAsiaTheme="majorEastAsia" w:cstheme="majorBidi"/>
      <w:caps/>
      <w:color w:val="622423" w:themeColor="accent2" w:themeShade="7F"/>
      <w:spacing w:val="5"/>
      <w:sz w:val="20"/>
      <w:szCs w:val="20"/>
    </w:rPr>
  </w:style>
  <w:style w:type="character" w:styleId="af">
    <w:name w:val="Subtle Emphasis"/>
    <w:uiPriority w:val="19"/>
    <w:qFormat/>
    <w:rsid w:val="00E71BB3"/>
    <w:rPr>
      <w:i/>
      <w:iCs/>
    </w:rPr>
  </w:style>
  <w:style w:type="character" w:styleId="af0">
    <w:name w:val="Intense Emphasis"/>
    <w:uiPriority w:val="21"/>
    <w:qFormat/>
    <w:rsid w:val="00E71BB3"/>
    <w:rPr>
      <w:i/>
      <w:iCs/>
      <w:caps/>
      <w:spacing w:val="10"/>
      <w:sz w:val="20"/>
      <w:szCs w:val="20"/>
    </w:rPr>
  </w:style>
  <w:style w:type="character" w:styleId="af1">
    <w:name w:val="Subtle Reference"/>
    <w:basedOn w:val="a0"/>
    <w:uiPriority w:val="31"/>
    <w:qFormat/>
    <w:rsid w:val="00E71BB3"/>
    <w:rPr>
      <w:rFonts w:asciiTheme="minorHAnsi" w:eastAsiaTheme="minorEastAsia" w:hAnsiTheme="minorHAnsi" w:cstheme="minorBidi"/>
      <w:i/>
      <w:iCs/>
      <w:color w:val="622423" w:themeColor="accent2" w:themeShade="7F"/>
    </w:rPr>
  </w:style>
  <w:style w:type="character" w:styleId="af2">
    <w:name w:val="Intense Reference"/>
    <w:uiPriority w:val="32"/>
    <w:qFormat/>
    <w:rsid w:val="00E71BB3"/>
    <w:rPr>
      <w:rFonts w:asciiTheme="minorHAnsi" w:eastAsiaTheme="minorEastAsia" w:hAnsiTheme="minorHAnsi" w:cstheme="minorBidi"/>
      <w:b/>
      <w:bCs/>
      <w:i/>
      <w:iCs/>
      <w:color w:val="622423" w:themeColor="accent2" w:themeShade="7F"/>
    </w:rPr>
  </w:style>
  <w:style w:type="character" w:styleId="af3">
    <w:name w:val="Book Title"/>
    <w:uiPriority w:val="33"/>
    <w:qFormat/>
    <w:rsid w:val="00E71BB3"/>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E71BB3"/>
    <w:pPr>
      <w:outlineLvl w:val="9"/>
    </w:pPr>
  </w:style>
  <w:style w:type="paragraph" w:customStyle="1" w:styleId="pc">
    <w:name w:val="pc"/>
    <w:basedOn w:val="a"/>
    <w:rsid w:val="0036206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pj">
    <w:name w:val="pj"/>
    <w:basedOn w:val="a"/>
    <w:rsid w:val="0036206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pr">
    <w:name w:val="pr"/>
    <w:basedOn w:val="a"/>
    <w:rsid w:val="0036206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pple-converted-space">
    <w:name w:val="apple-converted-space"/>
    <w:basedOn w:val="a0"/>
    <w:rsid w:val="00362065"/>
  </w:style>
  <w:style w:type="character" w:styleId="af5">
    <w:name w:val="Hyperlink"/>
    <w:basedOn w:val="a0"/>
    <w:uiPriority w:val="99"/>
    <w:semiHidden/>
    <w:unhideWhenUsed/>
    <w:rsid w:val="00362065"/>
    <w:rPr>
      <w:color w:val="0000FF"/>
      <w:u w:val="single"/>
    </w:rPr>
  </w:style>
  <w:style w:type="paragraph" w:customStyle="1" w:styleId="pl">
    <w:name w:val="pl"/>
    <w:basedOn w:val="a"/>
    <w:rsid w:val="0036206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62576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logcodex.ru/laws/Federalnyy-zakon-ot-26.07.2006-N-134-FZ/" TargetMode="External"/><Relationship Id="rId3" Type="http://schemas.openxmlformats.org/officeDocument/2006/relationships/webSettings" Target="webSettings.xml"/><Relationship Id="rId7" Type="http://schemas.openxmlformats.org/officeDocument/2006/relationships/hyperlink" Target="http://nalogcodex.ru/laws/Federalnyy-zakon-ot-10.01.2003-N-15-F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alogcodex.ru/laws/Federalnyy-zakon-ot-28.12.2009-N-381-FZ/" TargetMode="External"/><Relationship Id="rId11" Type="http://schemas.openxmlformats.org/officeDocument/2006/relationships/theme" Target="theme/theme1.xml"/><Relationship Id="rId5" Type="http://schemas.openxmlformats.org/officeDocument/2006/relationships/hyperlink" Target="http://nalogcodex.ru/laws/Federalnyy-zakon-ot-21.11.2011-N-323-FZ/" TargetMode="External"/><Relationship Id="rId10" Type="http://schemas.openxmlformats.org/officeDocument/2006/relationships/fontTable" Target="fontTable.xml"/><Relationship Id="rId4" Type="http://schemas.openxmlformats.org/officeDocument/2006/relationships/hyperlink" Target="http://nalogcodex.ru/laws/Federalnyy-zakon-ot-22.12.2008-N-268-FZ/" TargetMode="External"/><Relationship Id="rId9" Type="http://schemas.openxmlformats.org/officeDocument/2006/relationships/hyperlink" Target="http://nalogcodex.ru/nk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7175</Words>
  <Characters>40898</Characters>
  <Application>Microsoft Office Word</Application>
  <DocSecurity>0</DocSecurity>
  <Lines>340</Lines>
  <Paragraphs>95</Paragraphs>
  <ScaleCrop>false</ScaleCrop>
  <Company>Microsoft</Company>
  <LinksUpToDate>false</LinksUpToDate>
  <CharactersWithSpaces>47978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2017-02-08T11:03:00Z</dcterms:created>
  <dcterms:modified xsi:type="dcterms:W3CDTF">2017-02-08T11:04:00Z</dcterms:modified>
</cp:coreProperties>
</file>